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1E4E9" w14:textId="77777777" w:rsidR="005D6B91" w:rsidRPr="005D6B91" w:rsidRDefault="00EE344F" w:rsidP="005D6B91">
      <w:pPr>
        <w:spacing w:after="160" w:line="288" w:lineRule="auto"/>
        <w:jc w:val="center"/>
        <w:rPr>
          <w:rFonts w:ascii="Times New Roman" w:eastAsia="Times New Roman" w:hAnsi="Times New Roman" w:cs="Times New Roman"/>
          <w:b/>
          <w:iCs/>
          <w:sz w:val="32"/>
          <w:szCs w:val="36"/>
        </w:rPr>
      </w:pPr>
      <w:r w:rsidRPr="005D6B91">
        <w:rPr>
          <w:rFonts w:ascii="Times New Roman" w:eastAsia="Times New Roman" w:hAnsi="Times New Roman" w:cs="Times New Roman"/>
          <w:b/>
          <w:iCs/>
          <w:sz w:val="32"/>
          <w:szCs w:val="36"/>
        </w:rPr>
        <w:t>Những Lời Khai Thị Trí Huệ Trong Kinh Kim Cang</w:t>
      </w:r>
    </w:p>
    <w:p w14:paraId="35FD67AB" w14:textId="53380418" w:rsidR="00EE344F" w:rsidRPr="005D6B91" w:rsidRDefault="00EE344F" w:rsidP="005D6B91">
      <w:pPr>
        <w:spacing w:after="0" w:line="288" w:lineRule="auto"/>
        <w:rPr>
          <w:rFonts w:ascii="Times New Roman" w:eastAsia="Times New Roman" w:hAnsi="Times New Roman" w:cs="Times New Roman"/>
          <w:iCs/>
          <w:sz w:val="28"/>
          <w:szCs w:val="28"/>
        </w:rPr>
      </w:pPr>
      <w:r w:rsidRPr="005D6B91">
        <w:rPr>
          <w:rFonts w:ascii="Times New Roman" w:eastAsia="Times New Roman" w:hAnsi="Times New Roman" w:cs="Times New Roman"/>
          <w:b/>
          <w:iCs/>
          <w:sz w:val="28"/>
          <w:szCs w:val="28"/>
        </w:rPr>
        <w:t>Chủ Đề 1014:</w:t>
      </w:r>
      <w:r w:rsidRPr="005D6B91">
        <w:rPr>
          <w:rFonts w:ascii="Times New Roman" w:eastAsia="Times New Roman" w:hAnsi="Times New Roman" w:cs="Times New Roman"/>
          <w:iCs/>
          <w:sz w:val="28"/>
          <w:szCs w:val="28"/>
        </w:rPr>
        <w:t xml:space="preserve"> Xem Như Lai Giống Như Phàm Phu, Chẳng Phải Báng Bổ Thì Là Gì?</w:t>
      </w:r>
    </w:p>
    <w:p w14:paraId="03C19484" w14:textId="1241E711" w:rsidR="00D86D3F" w:rsidRDefault="00D86D3F" w:rsidP="00D86D3F">
      <w:pPr>
        <w:spacing w:after="0" w:line="288" w:lineRule="auto"/>
        <w:rPr>
          <w:rFonts w:ascii="Times New Roman" w:eastAsia="Times New Roman" w:hAnsi="Times New Roman" w:cs="Times New Roman"/>
          <w:b/>
          <w:bCs/>
          <w:sz w:val="28"/>
          <w:szCs w:val="28"/>
        </w:rPr>
      </w:pPr>
      <w:r w:rsidRPr="00D86D3F">
        <w:rPr>
          <w:rFonts w:ascii="Times New Roman" w:eastAsia="Times New Roman" w:hAnsi="Times New Roman" w:cs="Times New Roman"/>
          <w:b/>
          <w:bCs/>
          <w:sz w:val="28"/>
          <w:szCs w:val="28"/>
        </w:rPr>
        <w:t>Chủ giảng:</w:t>
      </w:r>
      <w:r w:rsidRPr="00D86D3F">
        <w:rPr>
          <w:rFonts w:ascii="Times New Roman" w:eastAsia="Times New Roman" w:hAnsi="Times New Roman" w:cs="Times New Roman"/>
          <w:bCs/>
          <w:sz w:val="28"/>
          <w:szCs w:val="28"/>
        </w:rPr>
        <w:t xml:space="preserve"> Pháp sư Tịnh Không</w:t>
      </w:r>
    </w:p>
    <w:p w14:paraId="557ECFE7" w14:textId="32445D71" w:rsidR="00EE344F" w:rsidRPr="005D6B91" w:rsidRDefault="00EE344F" w:rsidP="005D6B91">
      <w:pPr>
        <w:spacing w:after="0" w:line="288" w:lineRule="auto"/>
        <w:rPr>
          <w:rFonts w:ascii="Times New Roman" w:eastAsia="Times New Roman" w:hAnsi="Times New Roman" w:cs="Times New Roman"/>
          <w:sz w:val="28"/>
          <w:szCs w:val="28"/>
        </w:rPr>
      </w:pPr>
      <w:r w:rsidRPr="005D6B91">
        <w:rPr>
          <w:rFonts w:ascii="Times New Roman" w:eastAsia="Times New Roman" w:hAnsi="Times New Roman" w:cs="Times New Roman"/>
          <w:b/>
          <w:bCs/>
          <w:sz w:val="28"/>
          <w:szCs w:val="28"/>
        </w:rPr>
        <w:t>Thời gian:</w:t>
      </w:r>
      <w:r w:rsidRPr="005D6B91">
        <w:rPr>
          <w:rFonts w:ascii="Times New Roman" w:eastAsia="Times New Roman" w:hAnsi="Times New Roman" w:cs="Times New Roman"/>
          <w:sz w:val="28"/>
          <w:szCs w:val="28"/>
        </w:rPr>
        <w:t xml:space="preserve"> Tháng 05 năm 1995</w:t>
      </w:r>
    </w:p>
    <w:p w14:paraId="7CFAC760" w14:textId="77777777" w:rsidR="00EE344F" w:rsidRPr="005D6B91" w:rsidRDefault="00EE344F" w:rsidP="005D6B91">
      <w:pPr>
        <w:spacing w:after="0" w:line="288" w:lineRule="auto"/>
        <w:rPr>
          <w:rFonts w:ascii="Times New Roman" w:eastAsia="Times New Roman" w:hAnsi="Times New Roman" w:cs="Times New Roman"/>
          <w:sz w:val="28"/>
          <w:szCs w:val="28"/>
        </w:rPr>
      </w:pPr>
      <w:r w:rsidRPr="005D6B91">
        <w:rPr>
          <w:rFonts w:ascii="Times New Roman" w:eastAsia="Times New Roman" w:hAnsi="Times New Roman" w:cs="Times New Roman"/>
          <w:b/>
          <w:bCs/>
          <w:sz w:val="28"/>
          <w:szCs w:val="28"/>
        </w:rPr>
        <w:t>Địa điểm:</w:t>
      </w:r>
      <w:r w:rsidRPr="005D6B91">
        <w:rPr>
          <w:rFonts w:ascii="Times New Roman" w:eastAsia="Times New Roman" w:hAnsi="Times New Roman" w:cs="Times New Roman"/>
          <w:sz w:val="28"/>
          <w:szCs w:val="28"/>
        </w:rPr>
        <w:t xml:space="preserve"> Cư Sĩ Lâm Phật Giáo Singapore</w:t>
      </w:r>
    </w:p>
    <w:p w14:paraId="3BBFB4BF" w14:textId="77777777" w:rsidR="00EE344F" w:rsidRPr="005D6B91" w:rsidRDefault="00EE344F" w:rsidP="005D6B91">
      <w:pPr>
        <w:spacing w:after="0" w:line="288" w:lineRule="auto"/>
        <w:rPr>
          <w:rFonts w:ascii="Times New Roman" w:eastAsia="Times New Roman" w:hAnsi="Times New Roman" w:cs="Times New Roman"/>
          <w:sz w:val="28"/>
          <w:szCs w:val="28"/>
        </w:rPr>
      </w:pPr>
      <w:r w:rsidRPr="005D6B91">
        <w:rPr>
          <w:rFonts w:ascii="Times New Roman" w:eastAsia="Times New Roman" w:hAnsi="Times New Roman" w:cs="Times New Roman"/>
          <w:b/>
          <w:bCs/>
          <w:sz w:val="28"/>
          <w:szCs w:val="28"/>
        </w:rPr>
        <w:t>Trích lục từ:</w:t>
      </w:r>
      <w:r w:rsidRPr="005D6B91">
        <w:rPr>
          <w:rFonts w:ascii="Times New Roman" w:eastAsia="Times New Roman" w:hAnsi="Times New Roman" w:cs="Times New Roman"/>
          <w:sz w:val="28"/>
          <w:szCs w:val="28"/>
        </w:rPr>
        <w:t xml:space="preserve"> Báo cáo nghiên cứu Kim Cang Bát Nhã (Tập 087)</w:t>
      </w:r>
    </w:p>
    <w:p w14:paraId="4485DB6D" w14:textId="77777777" w:rsidR="00EE344F" w:rsidRPr="005D6B91" w:rsidRDefault="00EE344F" w:rsidP="005D6B91">
      <w:pPr>
        <w:spacing w:after="0" w:line="288" w:lineRule="auto"/>
        <w:rPr>
          <w:rFonts w:ascii="Times New Roman" w:eastAsia="Times New Roman" w:hAnsi="Times New Roman" w:cs="Times New Roman"/>
          <w:sz w:val="28"/>
          <w:szCs w:val="28"/>
        </w:rPr>
      </w:pPr>
      <w:r w:rsidRPr="005D6B91">
        <w:rPr>
          <w:rFonts w:ascii="Times New Roman" w:eastAsia="Times New Roman" w:hAnsi="Times New Roman" w:cs="Times New Roman"/>
          <w:b/>
          <w:sz w:val="28"/>
          <w:szCs w:val="28"/>
        </w:rPr>
        <w:t>Chuyển ngữ:</w:t>
      </w:r>
      <w:r w:rsidRPr="005D6B91">
        <w:rPr>
          <w:rFonts w:ascii="Times New Roman" w:eastAsia="Times New Roman" w:hAnsi="Times New Roman" w:cs="Times New Roman"/>
          <w:sz w:val="28"/>
          <w:szCs w:val="28"/>
        </w:rPr>
        <w:t xml:space="preserve"> Tịch Minh</w:t>
      </w:r>
    </w:p>
    <w:p w14:paraId="5E3FCED8" w14:textId="00B86888" w:rsidR="00B904AD" w:rsidRPr="005D6B91" w:rsidRDefault="005D6B91" w:rsidP="009A0ED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7F1B522" w14:textId="2D509356" w:rsidR="005D6B91" w:rsidRPr="005D6B91" w:rsidRDefault="005D6B91" w:rsidP="005D6B91">
      <w:pPr>
        <w:pStyle w:val="NormalWeb"/>
        <w:spacing w:before="0" w:beforeAutospacing="0" w:after="160" w:afterAutospacing="0" w:line="288" w:lineRule="auto"/>
        <w:ind w:firstLine="540"/>
        <w:jc w:val="both"/>
        <w:rPr>
          <w:b/>
          <w:sz w:val="28"/>
          <w:szCs w:val="28"/>
        </w:rPr>
      </w:pPr>
      <w:r w:rsidRPr="005D6B91">
        <w:rPr>
          <w:rFonts w:eastAsia="DFKai-SB"/>
          <w:b/>
          <w:sz w:val="28"/>
          <w:szCs w:val="28"/>
        </w:rPr>
        <w:t>【</w:t>
      </w:r>
      <w:r w:rsidR="00B904AD" w:rsidRPr="005D6B91">
        <w:rPr>
          <w:b/>
          <w:sz w:val="28"/>
          <w:szCs w:val="28"/>
        </w:rPr>
        <w:t>Xem Như Lai giống như phàm phu, chẳng phải báng bổ thì là gì?</w:t>
      </w:r>
      <w:r w:rsidRPr="005D6B91">
        <w:rPr>
          <w:rFonts w:eastAsia="PMingLiU" w:hint="eastAsia"/>
          <w:b/>
          <w:sz w:val="28"/>
          <w:szCs w:val="28"/>
        </w:rPr>
        <w:t>】</w:t>
      </w:r>
    </w:p>
    <w:p w14:paraId="068B1DDB" w14:textId="77777777" w:rsidR="005D6B91" w:rsidRPr="005D6B91" w:rsidRDefault="00B904AD" w:rsidP="005D6B91">
      <w:pPr>
        <w:pStyle w:val="NormalWeb"/>
        <w:spacing w:before="0" w:beforeAutospacing="0" w:after="160" w:afterAutospacing="0" w:line="288" w:lineRule="auto"/>
        <w:ind w:firstLine="540"/>
        <w:jc w:val="both"/>
        <w:rPr>
          <w:sz w:val="28"/>
          <w:szCs w:val="28"/>
        </w:rPr>
      </w:pPr>
      <w:r w:rsidRPr="005D6B91">
        <w:rPr>
          <w:sz w:val="28"/>
          <w:szCs w:val="28"/>
        </w:rPr>
        <w:t xml:space="preserve">Quý vị </w:t>
      </w:r>
      <w:r w:rsidRPr="005D6B91">
        <w:rPr>
          <w:bCs/>
          <w:sz w:val="28"/>
          <w:szCs w:val="28"/>
        </w:rPr>
        <w:t>nhìn nhận</w:t>
      </w:r>
      <w:r w:rsidRPr="005D6B91">
        <w:rPr>
          <w:sz w:val="28"/>
          <w:szCs w:val="28"/>
        </w:rPr>
        <w:t xml:space="preserve"> Phật giống như phàm phu, đó chính là báng Phật, sao lại không phải là báng Phật chứ? Người học Phật làm những việc báng Phật quá nhiều rồi! Tôi nêu một ví dụ cho quý vị nghe thì quý vị sẽ rõ, đây đều là sự thật, có một số đồng tu đến nói với tôi: </w:t>
      </w:r>
      <w:r w:rsidR="000D0FDB" w:rsidRPr="005D6B91">
        <w:rPr>
          <w:sz w:val="28"/>
          <w:szCs w:val="28"/>
        </w:rPr>
        <w:t>“</w:t>
      </w:r>
      <w:r w:rsidRPr="005D6B91">
        <w:rPr>
          <w:sz w:val="28"/>
          <w:szCs w:val="28"/>
        </w:rPr>
        <w:t>Thưa Pháp sư, thầy bảo chúng con niệm A Di Đà Phật, thầy bảo chúng con tụng kinh Vô Lượng Thọ, trước đây con đã tụng rất nhiều kinh, niệm rất nhiều danh hiệu Phật Bồ Tát, bây giờ không niệm nữa, vậy chư Phật Bồ Tát không trách con sao?</w:t>
      </w:r>
      <w:r w:rsidR="000D0FDB" w:rsidRPr="005D6B91">
        <w:rPr>
          <w:sz w:val="28"/>
          <w:szCs w:val="28"/>
        </w:rPr>
        <w:t>”</w:t>
      </w:r>
    </w:p>
    <w:p w14:paraId="343520C2" w14:textId="77777777" w:rsidR="005D6B91" w:rsidRPr="005D6B91" w:rsidRDefault="00B904AD" w:rsidP="005D6B91">
      <w:pPr>
        <w:pStyle w:val="NormalWeb"/>
        <w:spacing w:before="0" w:beforeAutospacing="0" w:after="160" w:afterAutospacing="0" w:line="288" w:lineRule="auto"/>
        <w:ind w:firstLine="540"/>
        <w:jc w:val="both"/>
        <w:rPr>
          <w:sz w:val="28"/>
          <w:szCs w:val="28"/>
        </w:rPr>
      </w:pPr>
      <w:r w:rsidRPr="005D6B91">
        <w:rPr>
          <w:sz w:val="28"/>
          <w:szCs w:val="28"/>
        </w:rPr>
        <w:t>Quý vị coi Phật Bồ Tát là hạng người như thế nào? Báng Phật! Tâm của Phật Bồ Tát vô cùng thanh tịnh, thanh tịnh, bình đẳng, từ bi, vậy mà quý vị còn coi các Ngài như người phàm phu bình thường sao? [Nghĩ rằng] tôi đắc tội với Ngài, thì Ngài sẽ kiếm chuyện làm khó tôi. Không những chẳng coi Phật Bồ Tát là người tốt, mà còn coi các Ngài như kẻ ác, coi các Ngài như một người có tâm thù hằn báo oán, đắc tội với các Ngài thì nguy to, rắc rối lớn rồi! Coi các Ngài là hạng người như vậy, theo ngôn ngữ hiện nay mà nói, là coi các Ngài như dân xã hội đen, quý vị thử nói xem tội lỗi này của quý vị có lớn không? Khởi lên cái tâm này, động cái niệm này, mà còn gọi là học Phật sao? Hỏng bét rồi!</w:t>
      </w:r>
    </w:p>
    <w:p w14:paraId="455377E5" w14:textId="77777777" w:rsidR="005D6B91" w:rsidRPr="005D6B91" w:rsidRDefault="00B904AD" w:rsidP="005D6B91">
      <w:pPr>
        <w:pStyle w:val="NormalWeb"/>
        <w:spacing w:before="0" w:beforeAutospacing="0" w:after="160" w:afterAutospacing="0" w:line="288" w:lineRule="auto"/>
        <w:ind w:firstLine="540"/>
        <w:jc w:val="both"/>
        <w:rPr>
          <w:sz w:val="28"/>
          <w:szCs w:val="28"/>
        </w:rPr>
      </w:pPr>
      <w:r w:rsidRPr="005D6B91">
        <w:rPr>
          <w:sz w:val="28"/>
          <w:szCs w:val="28"/>
        </w:rPr>
        <w:t>Quỷ thần khi quý vị đắc tội, họ mới kiếm chuyện làm khó; còn chư Phật Bồ Tát, dẫu quý vị có đắc tội, các Ngài cũng không hề làm khó dễ. Thế nhưng với cái tâm này của quý vị, quý vị đã coi Phật Bồ Tát là một phàm phu, hơn nữa lại là người phàm mang tâm ác, chứ chẳng phải là một thiện phàm phu, thì tội này rất nặng. Việc kết tội chính là bắt nguồn từ chỗ này, chứ không phải do đắc tội với Phật Bồ Tát rồi bị Phật Bồ Tát tìm đến gây phiền phức, tuyệt đối không phải ý như vậy. Điều này chúng ta nhất định phải hiểu rõ.</w:t>
      </w:r>
    </w:p>
    <w:p w14:paraId="27712832" w14:textId="2E2B6E6C" w:rsidR="002D5016" w:rsidRPr="005D6B91" w:rsidRDefault="00B904AD" w:rsidP="005D6B91">
      <w:pPr>
        <w:pStyle w:val="NormalWeb"/>
        <w:spacing w:before="0" w:beforeAutospacing="0" w:after="160" w:afterAutospacing="0" w:line="288" w:lineRule="auto"/>
        <w:ind w:firstLine="540"/>
        <w:jc w:val="both"/>
        <w:rPr>
          <w:sz w:val="28"/>
          <w:szCs w:val="28"/>
        </w:rPr>
      </w:pPr>
      <w:r w:rsidRPr="005D6B91">
        <w:rPr>
          <w:sz w:val="28"/>
          <w:szCs w:val="28"/>
        </w:rPr>
        <w:lastRenderedPageBreak/>
        <w:t>Nếu như việc tu hành trước đây của quý vị không như pháp, nay đã như pháp rồi, chuyên tâm học một bộ kinh, chuyên tâm niệm một vị Phật, thì chư Phật Bồ Tát mà trước kia quý vị từng lễ bái khi nhìn thấy sẽ hoan hỷ vô cùng, quý vị làm như vậy mới là đúng! Các Ngài vui mừng còn không kịp, lẽ nào lại đi gây rắc rối cho quý vị? Đây là do người thế gian thường không hiểu được đạo lý này, không thấu rõ chân tướng sự thật, nên mới nảy sinh sự hiểu lầm lớn đến như vậy, chính sự hiểu lầm này đã tạo nên tội nghiệp.</w:t>
      </w:r>
    </w:p>
    <w:sectPr w:rsidR="002D5016" w:rsidRPr="005D6B91" w:rsidSect="005D6B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27E1A" w14:textId="77777777" w:rsidR="005D6B91" w:rsidRDefault="005D6B91" w:rsidP="005D6B91">
      <w:pPr>
        <w:spacing w:after="0" w:line="240" w:lineRule="auto"/>
      </w:pPr>
      <w:r>
        <w:separator/>
      </w:r>
    </w:p>
  </w:endnote>
  <w:endnote w:type="continuationSeparator" w:id="0">
    <w:p w14:paraId="332A60B8" w14:textId="77777777" w:rsidR="005D6B91" w:rsidRDefault="005D6B91" w:rsidP="005D6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23BF" w14:textId="77777777" w:rsidR="005D6B91" w:rsidRDefault="005D6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5E92" w14:textId="5E54F232" w:rsidR="005D6B91" w:rsidRPr="005D6B91" w:rsidRDefault="005D6B91" w:rsidP="005D6B91">
    <w:pPr>
      <w:pStyle w:val="Footer"/>
      <w:tabs>
        <w:tab w:val="clear" w:pos="4513"/>
        <w:tab w:val="clear" w:pos="9026"/>
      </w:tabs>
      <w:jc w:val="center"/>
      <w:rPr>
        <w:rFonts w:ascii="Times New Roman" w:hAnsi="Times New Roman" w:cs="Times New Roman"/>
        <w:sz w:val="24"/>
      </w:rPr>
    </w:pPr>
    <w:r w:rsidRPr="005D6B91">
      <w:rPr>
        <w:rFonts w:ascii="Times New Roman" w:hAnsi="Times New Roman" w:cs="Times New Roman"/>
        <w:sz w:val="24"/>
      </w:rPr>
      <w:fldChar w:fldCharType="begin"/>
    </w:r>
    <w:r w:rsidRPr="005D6B91">
      <w:rPr>
        <w:rFonts w:ascii="Times New Roman" w:hAnsi="Times New Roman" w:cs="Times New Roman"/>
        <w:sz w:val="24"/>
      </w:rPr>
      <w:instrText xml:space="preserve"> PAGE  \* MERGEFORMAT </w:instrText>
    </w:r>
    <w:r w:rsidRPr="005D6B91">
      <w:rPr>
        <w:rFonts w:ascii="Times New Roman" w:hAnsi="Times New Roman" w:cs="Times New Roman"/>
        <w:sz w:val="24"/>
      </w:rPr>
      <w:fldChar w:fldCharType="separate"/>
    </w:r>
    <w:r w:rsidRPr="005D6B91">
      <w:rPr>
        <w:rFonts w:ascii="Times New Roman" w:hAnsi="Times New Roman" w:cs="Times New Roman"/>
        <w:noProof/>
        <w:sz w:val="24"/>
      </w:rPr>
      <w:t>1</w:t>
    </w:r>
    <w:r w:rsidRPr="005D6B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F82E" w14:textId="77777777" w:rsidR="005D6B91" w:rsidRDefault="005D6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7AB74" w14:textId="77777777" w:rsidR="005D6B91" w:rsidRDefault="005D6B91" w:rsidP="005D6B91">
      <w:pPr>
        <w:spacing w:after="0" w:line="240" w:lineRule="auto"/>
      </w:pPr>
      <w:r>
        <w:separator/>
      </w:r>
    </w:p>
  </w:footnote>
  <w:footnote w:type="continuationSeparator" w:id="0">
    <w:p w14:paraId="70723E0A" w14:textId="77777777" w:rsidR="005D6B91" w:rsidRDefault="005D6B91" w:rsidP="005D6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848E0" w14:textId="77777777" w:rsidR="005D6B91" w:rsidRDefault="005D6B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BE0B" w14:textId="77777777" w:rsidR="005D6B91" w:rsidRDefault="005D6B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5C5D" w14:textId="77777777" w:rsidR="005D6B91" w:rsidRDefault="005D6B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B50"/>
    <w:rsid w:val="000352CE"/>
    <w:rsid w:val="000D0FDB"/>
    <w:rsid w:val="00184AA4"/>
    <w:rsid w:val="002D5016"/>
    <w:rsid w:val="00554B50"/>
    <w:rsid w:val="005D6B91"/>
    <w:rsid w:val="0079251A"/>
    <w:rsid w:val="00806B7D"/>
    <w:rsid w:val="009A0EDA"/>
    <w:rsid w:val="00B904AD"/>
    <w:rsid w:val="00D86D3F"/>
    <w:rsid w:val="00EE344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DA7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04A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B91"/>
  </w:style>
  <w:style w:type="paragraph" w:styleId="Footer">
    <w:name w:val="footer"/>
    <w:basedOn w:val="Normal"/>
    <w:link w:val="FooterChar"/>
    <w:uiPriority w:val="99"/>
    <w:unhideWhenUsed/>
    <w:rsid w:val="005D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97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2026-07-30T06:43:00Z</dcterms:created>
  <dcterms:modified xsi:type="dcterms:W3CDTF">2026-10-23T03:23:00Z</dcterms:modified>
</cp:coreProperties>
</file>